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867/541 din 31 mai 2011</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modelului unic al biletului de trimitere pentru servicii medicale clinice/biletului de internare utilizat în sistemul asigurărilor sociale de sănătate şi a Instrucţiunilor privind utilizarea şi modul de completare a biletului de trimitere pentru servicii medicale clinice/biletului de internare utilizat în sistemul asigurărilor sociale de sănătate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 iunie 2014</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30 mai 2014.</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867/541/2011</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1777/952/2011</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673/250/2012</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sănătăţii şi al preşedintelui Casei Naţionale de Asigurări de Sănătate nr. 626/364/2014</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Referatul de aprobare al secretarului general al Ministerului Sănătăţii nr. </w:t>
      </w:r>
      <w:proofErr w:type="gramStart"/>
      <w:r>
        <w:rPr>
          <w:rFonts w:ascii="Times New Roman" w:hAnsi="Times New Roman" w:cs="Times New Roman"/>
          <w:sz w:val="28"/>
          <w:szCs w:val="28"/>
        </w:rPr>
        <w:t>Cs.A. 6.290 din 31 mai 2011 şi al directorului general al Casei Naţionale de Asigurări de Sănătate nr.</w:t>
      </w:r>
      <w:proofErr w:type="gramEnd"/>
      <w:r>
        <w:rPr>
          <w:rFonts w:ascii="Times New Roman" w:hAnsi="Times New Roman" w:cs="Times New Roman"/>
          <w:sz w:val="28"/>
          <w:szCs w:val="28"/>
        </w:rPr>
        <w:t xml:space="preserve"> DG 2062 din 31 mai 2011;</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color w:val="008000"/>
          <w:sz w:val="28"/>
          <w:szCs w:val="28"/>
          <w:u w:val="single"/>
        </w:rPr>
        <w:t>Legea nr. 95/2006</w:t>
      </w:r>
      <w:r>
        <w:rPr>
          <w:rFonts w:ascii="Times New Roman" w:hAnsi="Times New Roman" w:cs="Times New Roman"/>
          <w:sz w:val="28"/>
          <w:szCs w:val="28"/>
        </w:rPr>
        <w:t xml:space="preserve"> privind reforma în domeniul sănătăţii, cu modificările şi completările ulterioare;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 </w:t>
      </w:r>
      <w:r>
        <w:rPr>
          <w:rFonts w:ascii="Times New Roman" w:hAnsi="Times New Roman" w:cs="Times New Roman"/>
          <w:color w:val="008000"/>
          <w:sz w:val="28"/>
          <w:szCs w:val="28"/>
          <w:u w:val="single"/>
        </w:rPr>
        <w:t>Hotărârea Guvernului nr.</w:t>
      </w:r>
      <w:proofErr w:type="gramEnd"/>
      <w:r>
        <w:rPr>
          <w:rFonts w:ascii="Times New Roman" w:hAnsi="Times New Roman" w:cs="Times New Roman"/>
          <w:color w:val="008000"/>
          <w:sz w:val="28"/>
          <w:szCs w:val="28"/>
          <w:u w:val="single"/>
        </w:rPr>
        <w:t xml:space="preserve"> 1.389/2010</w:t>
      </w:r>
      <w:r>
        <w:rPr>
          <w:rFonts w:ascii="Times New Roman" w:hAnsi="Times New Roman" w:cs="Times New Roman"/>
          <w:sz w:val="28"/>
          <w:szCs w:val="28"/>
        </w:rPr>
        <w:t>*) pentru aprobarea Contractului-cadru privind condiţiile acordării asistenţei medicale în cadrul sistemului de asigurări sociale de sănătate pentru anii 2011 - 2012, cu modificările ulterioare,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w:t>
      </w:r>
      <w:proofErr w:type="gramStart"/>
      <w:r>
        <w:rPr>
          <w:rFonts w:ascii="Times New Roman" w:hAnsi="Times New Roman" w:cs="Times New Roman"/>
          <w:sz w:val="28"/>
          <w:szCs w:val="28"/>
        </w:rPr>
        <w:t xml:space="preserve">144/2010 privind organizarea şi funcţionarea Ministerului Sănătăţii, cu modificările şi completările ulterioare, ale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281</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 xml:space="preserve">95/2006, cu modificările şi completările ulterioare, şi ale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17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ministrul</w:t>
      </w:r>
      <w:proofErr w:type="gramEnd"/>
      <w:r>
        <w:rPr>
          <w:rFonts w:ascii="Times New Roman" w:hAnsi="Times New Roman" w:cs="Times New Roman"/>
          <w:sz w:val="28"/>
          <w:szCs w:val="28"/>
        </w:rPr>
        <w:t xml:space="preserve"> sănătăţii şi preşedintele Casei Naţionale de Asigurări de Sănătate emit următorul ordin:</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1389/2010</w:t>
      </w:r>
      <w:r>
        <w:rPr>
          <w:rFonts w:ascii="Times New Roman" w:hAnsi="Times New Roman" w:cs="Times New Roman"/>
          <w:i/>
          <w:iCs/>
          <w:sz w:val="28"/>
          <w:szCs w:val="28"/>
        </w:rPr>
        <w:t xml:space="preserve"> a fost abrogată.</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se vedea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400/2014</w:t>
      </w:r>
      <w:r>
        <w:rPr>
          <w:rFonts w:ascii="Times New Roman" w:hAnsi="Times New Roman" w:cs="Times New Roman"/>
          <w:i/>
          <w:iCs/>
          <w:sz w:val="28"/>
          <w:szCs w:val="28"/>
        </w:rPr>
        <w:t>.</w:t>
      </w:r>
      <w:proofErr w:type="gramEnd"/>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modelul unic al biletului de trimitere pentru servicii medicale clinice/biletului de internare utilizat în sistemul de asigurări sociale de sănătate, ca imprimat cu regim special, în baza căruia se recomandă specialitatea clinică din ambulatoriu sau din unitatea sanitară cu paturi ori din unitatea sanitară autorizată de Ministerul Sănătăţii să furnizeze servicii medicale spitaliceşti în regim de spitalizare de zi, căreia urmează să i se adreseze pacientul pentru a primi servicii medicale decontate de către casele de asigurări de sănătate,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 organizează tipărirea, distribuirea, înserierea şi numerotarea formularelor biletelor de trimitere pentru servicii medicale clinice/biletelor de internare, formulare ce conţin elemente de protecţie împotriva falsificării şi contrafacerii, potrivit tuturor elementelor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Instrucţiunile privind utilizarea şi modul de completare a biletului de trimitere pentru servicii medicale clinice/biletului de internare utilizat în sistemul de asigurări sociale de sănătate,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prevederilor instrucţiunilor prevăzute la alin.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pentru toţi furnizorii de servicii medicale aflaţi în relaţii contractuale cu casele de asigurări de sănătate.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 xml:space="preserve"> cuprinde Lista abrevierilor pentru ţările cu care România are acorduri, înţelegeri, convenţii sau protocoale </w:t>
      </w:r>
      <w:proofErr w:type="gramStart"/>
      <w:r>
        <w:rPr>
          <w:rFonts w:ascii="Times New Roman" w:hAnsi="Times New Roman" w:cs="Times New Roman"/>
          <w:i/>
          <w:iCs/>
          <w:sz w:val="28"/>
          <w:szCs w:val="28"/>
        </w:rPr>
        <w:t>internaţionale</w:t>
      </w:r>
      <w:proofErr w:type="gramEnd"/>
      <w:r>
        <w:rPr>
          <w:rFonts w:ascii="Times New Roman" w:hAnsi="Times New Roman" w:cs="Times New Roman"/>
          <w:i/>
          <w:iCs/>
          <w:sz w:val="28"/>
          <w:szCs w:val="28"/>
        </w:rPr>
        <w:t xml:space="preserve"> cu prevederi în domeniul sănătăţii şi cele membre ale Uniunii Europene, ale Spaţiului Economic European şi Confederaţia Elveţiană, conform prevederilor respectivelor documente.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color w:val="008000"/>
          <w:sz w:val="28"/>
          <w:szCs w:val="28"/>
          <w:u w:val="single"/>
        </w:rPr>
        <w:t>Anexele nr.</w:t>
      </w:r>
      <w:proofErr w:type="gramEnd"/>
      <w:r>
        <w:rPr>
          <w:rFonts w:ascii="Times New Roman" w:hAnsi="Times New Roman" w:cs="Times New Roman"/>
          <w:color w:val="008000"/>
          <w:sz w:val="28"/>
          <w:szCs w:val="28"/>
          <w:u w:val="single"/>
        </w:rPr>
        <w:t xml:space="preserve"> 1</w:t>
      </w:r>
      <w:r>
        <w:rPr>
          <w:rFonts w:ascii="Times New Roman" w:hAnsi="Times New Roman" w:cs="Times New Roman"/>
          <w:sz w:val="28"/>
          <w:szCs w:val="28"/>
        </w:rPr>
        <w:t xml:space="preserve"> - 3 fac parte integrantă din prezentul ordin.</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Prezentul ordin se publică în Monitorul Oficial al României, Partea I, şi intră în vigoare începând cu 1 iunie 2011, dată la care se abrogă prevederile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şi al preşedintelui Casei Naţionale de Asigurări de Sănătate nr. 384/413/2009 privind aprobarea modelului unic al biletului de trimitere pentru servicii medicale clinice/biletului de internare utilizat în sistemul asigurărilor sociale de sănătate şi a Instrucţiunilor privind utilizarea şi modul de completare a biletului de trimitere pentru servicii medicale clinice/biletului de internare, publicat în Monitorul Oficial al României, Partea I, nr. 214 din 2 aprilie 2009, cu modificările ulterioare.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Formularele pentru servicii medicale clinice/biletului de internare, în formatul aprobat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sănătăţii şi al preşedintelui Casei Naţionale de Asigurări de Sănătate nr. </w:t>
      </w:r>
      <w:proofErr w:type="gramStart"/>
      <w:r>
        <w:rPr>
          <w:rFonts w:ascii="Times New Roman" w:hAnsi="Times New Roman" w:cs="Times New Roman"/>
          <w:sz w:val="28"/>
          <w:szCs w:val="28"/>
        </w:rPr>
        <w:t>384/413/2009, cu modificările ulterioare, se utilizează până la epuizarea stocului existent, dar nu mai târziu de 1 septembrie 2011.</w:t>
      </w:r>
      <w:proofErr w:type="gramEnd"/>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III</w:t>
      </w:r>
      <w:r>
        <w:rPr>
          <w:rFonts w:ascii="Times New Roman" w:hAnsi="Times New Roman" w:cs="Times New Roman"/>
          <w:i/>
          <w:iCs/>
          <w:sz w:val="28"/>
          <w:szCs w:val="28"/>
        </w:rPr>
        <w:t xml:space="preserve"> din Ordinul ministrului sănătăţii şi al preşedintelui Casei Naţionale de Asigurări de Sănătate nr. </w:t>
      </w:r>
      <w:proofErr w:type="gramStart"/>
      <w:r>
        <w:rPr>
          <w:rFonts w:ascii="Times New Roman" w:hAnsi="Times New Roman" w:cs="Times New Roman"/>
          <w:i/>
          <w:iCs/>
          <w:sz w:val="28"/>
          <w:szCs w:val="28"/>
        </w:rPr>
        <w:t>626/364/2014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roofErr w:type="gramEnd"/>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Formularele biletelor de trimitere pentru servicii medicale clinice/de internare în formatul aprobat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w:t>
      </w:r>
      <w:proofErr w:type="gramEnd"/>
      <w:r>
        <w:rPr>
          <w:rFonts w:ascii="Times New Roman" w:hAnsi="Times New Roman" w:cs="Times New Roman"/>
          <w:i/>
          <w:iCs/>
          <w:sz w:val="28"/>
          <w:szCs w:val="28"/>
        </w:rPr>
        <w:t xml:space="preserve"> 867/541/2011 privind aprobarea modelului unic al biletului de trimitere pentru servicii medicale clinice/biletului de internare utilizat în sistemul asigurărilor sociale de sănătate şi a Instrucţiunilor privind utilizarea şi modul de completare a biletului de trimitere pentru servicii medicale clinice/biletului de internare utilizat în sistemul asigurărilor sociale de sănătate, cu modificările ulterioare, anterior intrării în vigoare a prezentului ordin, se </w:t>
      </w:r>
      <w:r>
        <w:rPr>
          <w:rFonts w:ascii="Times New Roman" w:hAnsi="Times New Roman" w:cs="Times New Roman"/>
          <w:i/>
          <w:iCs/>
          <w:sz w:val="28"/>
          <w:szCs w:val="28"/>
        </w:rPr>
        <w:lastRenderedPageBreak/>
        <w:t>utilizează până la epuizarea stocului existent, dar nu mai târziu de 31 august 2014 inclusiv."</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Până la tipărirea formularelor biletelor de trimitere/internare în formatul prevăzut de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w:t>
      </w:r>
      <w:proofErr w:type="gramEnd"/>
      <w:r>
        <w:rPr>
          <w:rFonts w:ascii="Times New Roman" w:hAnsi="Times New Roman" w:cs="Times New Roman"/>
          <w:i/>
          <w:iCs/>
          <w:sz w:val="28"/>
          <w:szCs w:val="28"/>
        </w:rPr>
        <w:t xml:space="preserve"> 867/541/2011, cu modificările ulterioare, precum şi cu modificările aduse prin prezentul ordin, şi achiziţionarea acestora de către furnizorii de servicii medicale se utilizează formularele biletelor de trimitere/internare în formatul aprobat anterior intrării în vigoare a prezentului ordin (dar nu mai târziu de 31 august 2014, inclusiv), respectiv biletul de trimitere/de internare este tipărit pe hârtie autocopiantă în 3 culori. Exemplarul 3 (verde) şi 2 (roz) rămân în carnet, la medicul care a făcut trimiterea, iar exemplarul 1 (alb) se predă asiguratului, care îl depune la furnizorul de servicii medicale care va stabili conduita de urmat. Furnizorul de servicii medicale va păstra exemplarul alb (originalul) pe care îl va prezenta casei de asigurări de sănătate doar la solicitarea acesteia."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Anexa nr.</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Bilet de trimitere pentru servicii medicale clinice/Bilet de internare utilizat în sistemul de asigurări sociale de sănătate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Cod de bare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Serie .......</w:t>
      </w:r>
      <w:proofErr w:type="gramEnd"/>
      <w:r>
        <w:rPr>
          <w:rFonts w:ascii="Courier New" w:hAnsi="Courier New" w:cs="Courier New"/>
          <w:sz w:val="20"/>
          <w:szCs w:val="20"/>
        </w:rPr>
        <w:t xml:space="preserve"> Nr</w:t>
      </w:r>
      <w:proofErr w:type="gramStart"/>
      <w:r>
        <w:rPr>
          <w:rFonts w:ascii="Courier New" w:hAnsi="Courier New" w:cs="Courier New"/>
          <w:sz w:val="20"/>
          <w:szCs w:val="20"/>
        </w:rPr>
        <w:t>. ............</w:t>
      </w:r>
      <w:proofErr w:type="gramEnd"/>
    </w:p>
    <w:p w:rsidR="000D22EE" w:rsidRDefault="000D22EE" w:rsidP="000D22EE">
      <w:pPr>
        <w:autoSpaceDE w:val="0"/>
        <w:autoSpaceDN w:val="0"/>
        <w:adjustRightInd w:val="0"/>
        <w:spacing w:after="0" w:line="240" w:lineRule="auto"/>
        <w:rPr>
          <w:rFonts w:ascii="Courier New" w:hAnsi="Courier New" w:cs="Courier New"/>
          <w:sz w:val="20"/>
          <w:szCs w:val="20"/>
        </w:rPr>
      </w:pP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Către specialitatea clinică: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Unitate medicală                        _             | Nivel de prioritate</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MF         |</w:t>
      </w:r>
    </w:p>
    <w:p w:rsidR="000D22EE" w:rsidRDefault="000D22EE" w:rsidP="000D22EE">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CUI ................................</w:t>
      </w:r>
      <w:proofErr w:type="gramEnd"/>
      <w:r>
        <w:rPr>
          <w:rFonts w:ascii="Courier New" w:hAnsi="Courier New" w:cs="Courier New"/>
          <w:sz w:val="20"/>
          <w:szCs w:val="20"/>
        </w:rPr>
        <w:t xml:space="preserve">       _             |  ________________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|_| Amb.</w:t>
      </w:r>
      <w:proofErr w:type="gramEnd"/>
      <w:r>
        <w:rPr>
          <w:rFonts w:ascii="Courier New" w:hAnsi="Courier New" w:cs="Courier New"/>
          <w:sz w:val="20"/>
          <w:szCs w:val="20"/>
        </w:rPr>
        <w:t xml:space="preserve">       | | Urgenţă    |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Sediu (localitate, str., nr.</w:t>
      </w:r>
      <w:proofErr w:type="gramStart"/>
      <w:r>
        <w:rPr>
          <w:rFonts w:ascii="Courier New" w:hAnsi="Courier New" w:cs="Courier New"/>
          <w:sz w:val="20"/>
          <w:szCs w:val="20"/>
        </w:rPr>
        <w:t>) ......</w:t>
      </w:r>
      <w:proofErr w:type="gramEnd"/>
      <w:r>
        <w:rPr>
          <w:rFonts w:ascii="Courier New" w:hAnsi="Courier New" w:cs="Courier New"/>
          <w:sz w:val="20"/>
          <w:szCs w:val="20"/>
        </w:rPr>
        <w:t xml:space="preserve">          Spec.      | |____________|___|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Judeţul ............................      |_| Unitate    </w:t>
      </w:r>
      <w:proofErr w:type="gramStart"/>
      <w:r>
        <w:rPr>
          <w:rFonts w:ascii="Courier New" w:hAnsi="Courier New" w:cs="Courier New"/>
          <w:sz w:val="20"/>
          <w:szCs w:val="20"/>
        </w:rPr>
        <w:t>|  _</w:t>
      </w:r>
      <w:proofErr w:type="gramEnd"/>
      <w:r>
        <w:rPr>
          <w:rFonts w:ascii="Courier New" w:hAnsi="Courier New" w:cs="Courier New"/>
          <w:sz w:val="20"/>
          <w:szCs w:val="20"/>
        </w:rPr>
        <w:t>_______________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sanitară</w:t>
      </w:r>
      <w:proofErr w:type="gramEnd"/>
      <w:r>
        <w:rPr>
          <w:rFonts w:ascii="Courier New" w:hAnsi="Courier New" w:cs="Courier New"/>
          <w:sz w:val="20"/>
          <w:szCs w:val="20"/>
        </w:rPr>
        <w:t xml:space="preserve">   | | Curente    |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Casa de asigurări ..................          cu </w:t>
      </w:r>
      <w:proofErr w:type="gramStart"/>
      <w:r>
        <w:rPr>
          <w:rFonts w:ascii="Courier New" w:hAnsi="Courier New" w:cs="Courier New"/>
          <w:sz w:val="20"/>
          <w:szCs w:val="20"/>
        </w:rPr>
        <w:t>paturi  |</w:t>
      </w:r>
      <w:proofErr w:type="gramEnd"/>
      <w:r>
        <w:rPr>
          <w:rFonts w:ascii="Courier New" w:hAnsi="Courier New" w:cs="Courier New"/>
          <w:sz w:val="20"/>
          <w:szCs w:val="20"/>
        </w:rPr>
        <w:t xml:space="preserve"> |____________|___|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_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contract/Convenţie .............      |_| Altele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Date de identificare pacient</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Asigurat la CAS/</w:t>
      </w:r>
      <w:proofErr w:type="gramStart"/>
      <w:r>
        <w:rPr>
          <w:rFonts w:ascii="Courier New" w:hAnsi="Courier New" w:cs="Courier New"/>
          <w:sz w:val="20"/>
          <w:szCs w:val="20"/>
        </w:rPr>
        <w:t>Neasigurat .......</w:t>
      </w:r>
      <w:proofErr w:type="gramEnd"/>
      <w:r>
        <w:rPr>
          <w:rFonts w:ascii="Courier New" w:hAnsi="Courier New" w:cs="Courier New"/>
          <w:sz w:val="20"/>
          <w:szCs w:val="20"/>
        </w:rPr>
        <w:t xml:space="preserve"> RC: ....  |_| Salariat     |_| Veteran</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Co-asigurat</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0D22EE" w:rsidRDefault="000D22EE" w:rsidP="000D22EE">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Nume .............................</w:t>
      </w:r>
      <w:proofErr w:type="gramEnd"/>
      <w:r>
        <w:rPr>
          <w:rFonts w:ascii="Courier New" w:hAnsi="Courier New" w:cs="Courier New"/>
          <w:sz w:val="20"/>
          <w:szCs w:val="20"/>
        </w:rPr>
        <w:t xml:space="preserve">           |_| Liber        |_| Revoluţionar</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profesionist</w:t>
      </w:r>
      <w:proofErr w:type="gramEnd"/>
    </w:p>
    <w:p w:rsidR="000D22EE" w:rsidRDefault="000D22EE" w:rsidP="000D22EE">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Prenume ..........................</w:t>
      </w:r>
      <w:proofErr w:type="gramEnd"/>
      <w:r>
        <w:rPr>
          <w:rFonts w:ascii="Courier New" w:hAnsi="Courier New" w:cs="Courier New"/>
          <w:sz w:val="20"/>
          <w:szCs w:val="20"/>
        </w:rPr>
        <w:t xml:space="preserve">            _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Copil        |_| Handicap</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(&lt; 18 ani)</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Adresa ...........................            _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Elev/Ucenic/ |_| </w:t>
      </w:r>
      <w:proofErr w:type="gramStart"/>
      <w:r>
        <w:rPr>
          <w:rFonts w:ascii="Courier New" w:hAnsi="Courier New" w:cs="Courier New"/>
          <w:sz w:val="20"/>
          <w:szCs w:val="20"/>
        </w:rPr>
        <w:t>PNS ......</w:t>
      </w:r>
      <w:proofErr w:type="gramEnd"/>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Student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        |_| Ajutor</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26 ani)          social</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Şomaj</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CID</w:t>
      </w:r>
      <w:proofErr w:type="gramStart"/>
      <w:r>
        <w:rPr>
          <w:rFonts w:ascii="Courier New" w:hAnsi="Courier New" w:cs="Courier New"/>
          <w:i/>
          <w:iCs/>
          <w:sz w:val="20"/>
          <w:szCs w:val="20"/>
        </w:rPr>
        <w:t>/  _</w:t>
      </w:r>
      <w:proofErr w:type="gramEnd"/>
      <w:r>
        <w:rPr>
          <w:rFonts w:ascii="Courier New" w:hAnsi="Courier New" w:cs="Courier New"/>
          <w:i/>
          <w:iCs/>
          <w:sz w:val="20"/>
          <w:szCs w:val="20"/>
        </w:rPr>
        <w:t xml:space="preserve"> _ _ _ _ _ _ _ _ _ _ _ _ _ _ _ _ _ _ _   _              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CNP/ |_|_|_|_|_|_|_|_|_|_|_|_|_|_|_|_|_|_|_|_| |_| Gravidă/   |_| Personal</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CE/                                                Lehuză         contractual</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PASS</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Pensionar    |_| Card</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Cetăţenia ........................                                </w:t>
      </w:r>
      <w:proofErr w:type="gramStart"/>
      <w:r>
        <w:rPr>
          <w:rFonts w:ascii="Courier New" w:hAnsi="Courier New" w:cs="Courier New"/>
          <w:sz w:val="20"/>
          <w:szCs w:val="20"/>
        </w:rPr>
        <w:t>european</w:t>
      </w:r>
      <w:proofErr w:type="gramEnd"/>
      <w:r>
        <w:rPr>
          <w:rFonts w:ascii="Courier New" w:hAnsi="Courier New" w:cs="Courier New"/>
          <w:sz w:val="20"/>
          <w:szCs w:val="20"/>
        </w:rPr>
        <w:t xml:space="preserve"> (CE)</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Alte         |_| Acorduri</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categorii</w:t>
      </w:r>
      <w:proofErr w:type="gramEnd"/>
      <w:r>
        <w:rPr>
          <w:rFonts w:ascii="Courier New" w:hAnsi="Courier New" w:cs="Courier New"/>
          <w:sz w:val="20"/>
          <w:szCs w:val="20"/>
        </w:rPr>
        <w:t xml:space="preserve">        internaţionale</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           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proofErr w:type="gramStart"/>
      <w:r>
        <w:rPr>
          <w:rFonts w:ascii="Courier New" w:hAnsi="Courier New" w:cs="Courier New"/>
          <w:i/>
          <w:iCs/>
          <w:sz w:val="20"/>
          <w:szCs w:val="20"/>
        </w:rPr>
        <w:t>Beneficiar  |</w:t>
      </w:r>
      <w:proofErr w:type="gramEnd"/>
      <w:r>
        <w:rPr>
          <w:rFonts w:ascii="Courier New" w:hAnsi="Courier New" w:cs="Courier New"/>
          <w:i/>
          <w:iCs/>
          <w:sz w:val="20"/>
          <w:szCs w:val="20"/>
        </w:rPr>
        <w:t xml:space="preserve"> Pachet de bază |  |         | Pachet minimal  |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         |_________________|__|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4. Diagnostic prezumtiv/diagnostic: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 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Cod diagnostic prezumtiv/diagnostic |_|_|_|_|_|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Tip diagnostic                       P   A/</w:t>
      </w:r>
      <w:proofErr w:type="gramStart"/>
      <w:r>
        <w:rPr>
          <w:rFonts w:ascii="Courier New" w:hAnsi="Courier New" w:cs="Courier New"/>
          <w:i/>
          <w:iCs/>
          <w:sz w:val="20"/>
          <w:szCs w:val="20"/>
        </w:rPr>
        <w:t>S  C</w:t>
      </w:r>
      <w:proofErr w:type="gramEnd"/>
      <w:r>
        <w:rPr>
          <w:rFonts w:ascii="Courier New" w:hAnsi="Courier New" w:cs="Courier New"/>
          <w:i/>
          <w:iCs/>
          <w:sz w:val="20"/>
          <w:szCs w:val="20"/>
        </w:rPr>
        <w:t xml:space="preserve">   M</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   _   _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 xml:space="preserve">                                     |_| |_| |_| |_|</w:t>
      </w:r>
    </w:p>
    <w:p w:rsidR="000D22EE" w:rsidRDefault="000D22EE" w:rsidP="000D22EE">
      <w:pPr>
        <w:autoSpaceDE w:val="0"/>
        <w:autoSpaceDN w:val="0"/>
        <w:adjustRightInd w:val="0"/>
        <w:spacing w:after="0" w:line="240" w:lineRule="auto"/>
        <w:rPr>
          <w:rFonts w:ascii="Courier New" w:hAnsi="Courier New" w:cs="Courier New"/>
          <w:sz w:val="20"/>
          <w:szCs w:val="20"/>
        </w:rPr>
      </w:pP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Alte diagnostice cunoscute: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 _ _ _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Cod diagnostic     |_|_|_|_|_|               Cod diagnostic     |_|_|_|_|_|</w:t>
      </w:r>
    </w:p>
    <w:p w:rsidR="000D22EE" w:rsidRDefault="000D22EE" w:rsidP="000D22EE">
      <w:pPr>
        <w:autoSpaceDE w:val="0"/>
        <w:autoSpaceDN w:val="0"/>
        <w:adjustRightInd w:val="0"/>
        <w:spacing w:after="0" w:line="240" w:lineRule="auto"/>
        <w:rPr>
          <w:rFonts w:ascii="Courier New" w:hAnsi="Courier New" w:cs="Courier New"/>
          <w:sz w:val="20"/>
          <w:szCs w:val="20"/>
        </w:rPr>
      </w:pP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Motivul trimiterii către alte specialităţi clinice/în vederea internării:</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D22EE" w:rsidRDefault="000D22EE" w:rsidP="000D22EE">
      <w:pPr>
        <w:autoSpaceDE w:val="0"/>
        <w:autoSpaceDN w:val="0"/>
        <w:adjustRightInd w:val="0"/>
        <w:spacing w:after="0" w:line="240" w:lineRule="auto"/>
        <w:rPr>
          <w:rFonts w:ascii="Courier New" w:hAnsi="Courier New" w:cs="Courier New"/>
          <w:sz w:val="20"/>
          <w:szCs w:val="20"/>
        </w:rPr>
      </w:pP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Investigaţii şi tratamente efectuate:</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#M3</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8. Număr de consultaţii acordate:      |_|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Acut/Subacut/Acutizări</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roofErr w:type="gramStart"/>
      <w:r>
        <w:rPr>
          <w:rFonts w:ascii="Courier New" w:hAnsi="Courier New" w:cs="Courier New"/>
          <w:i/>
          <w:iCs/>
          <w:sz w:val="20"/>
          <w:szCs w:val="20"/>
        </w:rPr>
        <w:t>ale</w:t>
      </w:r>
      <w:proofErr w:type="gramEnd"/>
      <w:r>
        <w:rPr>
          <w:rFonts w:ascii="Courier New" w:hAnsi="Courier New" w:cs="Courier New"/>
          <w:i/>
          <w:iCs/>
          <w:sz w:val="20"/>
          <w:szCs w:val="20"/>
        </w:rPr>
        <w:t xml:space="preserve"> bolilor cronice</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i/>
          <w:iCs/>
          <w:sz w:val="20"/>
          <w:szCs w:val="20"/>
        </w:rPr>
        <w:t>________________________________________________________________________________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b/>
          <w:bCs/>
          <w:color w:val="008000"/>
          <w:sz w:val="20"/>
          <w:szCs w:val="20"/>
          <w:u w:val="single"/>
        </w:rPr>
        <w:t>#B</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Data      .../.../... Semnătura </w:t>
      </w:r>
      <w:proofErr w:type="gramStart"/>
      <w:r>
        <w:rPr>
          <w:rFonts w:ascii="Courier New" w:hAnsi="Courier New" w:cs="Courier New"/>
          <w:sz w:val="20"/>
          <w:szCs w:val="20"/>
        </w:rPr>
        <w:t>medicului .....</w:t>
      </w:r>
      <w:proofErr w:type="gramEnd"/>
      <w:r>
        <w:rPr>
          <w:rFonts w:ascii="Courier New" w:hAnsi="Courier New" w:cs="Courier New"/>
          <w:sz w:val="20"/>
          <w:szCs w:val="20"/>
        </w:rPr>
        <w:t xml:space="preserve"> </w:t>
      </w:r>
      <w:proofErr w:type="gramStart"/>
      <w:r>
        <w:rPr>
          <w:rFonts w:ascii="Courier New" w:hAnsi="Courier New" w:cs="Courier New"/>
          <w:sz w:val="20"/>
          <w:szCs w:val="20"/>
        </w:rPr>
        <w:t>Cod parafă |_|_|_|_|_|_| L.S.</w:t>
      </w:r>
      <w:proofErr w:type="gramEnd"/>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trimiterii</w:t>
      </w:r>
      <w:proofErr w:type="gramEnd"/>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Se internează la unitatea sanitară cu paturi: .......... secţia: .........</w:t>
      </w:r>
    </w:p>
    <w:p w:rsidR="000D22EE" w:rsidRDefault="000D22EE" w:rsidP="000D22EE">
      <w:pPr>
        <w:autoSpaceDE w:val="0"/>
        <w:autoSpaceDN w:val="0"/>
        <w:adjustRightInd w:val="0"/>
        <w:spacing w:after="0" w:line="240" w:lineRule="auto"/>
        <w:rPr>
          <w:rFonts w:ascii="Courier New" w:hAnsi="Courier New" w:cs="Courier New"/>
          <w:sz w:val="20"/>
          <w:szCs w:val="20"/>
        </w:rPr>
      </w:pP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Motivul pentru care nu a fost necesară internarea şi recomandări</w:t>
      </w:r>
    </w:p>
    <w:p w:rsidR="000D22EE" w:rsidRDefault="000D22EE" w:rsidP="000D22EE">
      <w:pPr>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la</w:t>
      </w:r>
      <w:proofErr w:type="gramEnd"/>
      <w:r>
        <w:rPr>
          <w:rFonts w:ascii="Courier New" w:hAnsi="Courier New" w:cs="Courier New"/>
          <w:sz w:val="20"/>
          <w:szCs w:val="20"/>
        </w:rPr>
        <w:t xml:space="preserve"> domiciliu: ................................................................</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0D22EE" w:rsidRDefault="000D22EE" w:rsidP="000D22EE">
      <w:pPr>
        <w:autoSpaceDE w:val="0"/>
        <w:autoSpaceDN w:val="0"/>
        <w:adjustRightInd w:val="0"/>
        <w:spacing w:after="0" w:line="240" w:lineRule="auto"/>
        <w:rPr>
          <w:rFonts w:ascii="Courier New" w:hAnsi="Courier New" w:cs="Courier New"/>
          <w:sz w:val="20"/>
          <w:szCs w:val="20"/>
        </w:rPr>
      </w:pP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Data prezentării şi       Semnătura medicului care furnizează servicii</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semnătura</w:t>
      </w:r>
      <w:proofErr w:type="gramEnd"/>
      <w:r>
        <w:rPr>
          <w:rFonts w:ascii="Courier New" w:hAnsi="Courier New" w:cs="Courier New"/>
          <w:sz w:val="20"/>
          <w:szCs w:val="20"/>
        </w:rPr>
        <w:t xml:space="preserve"> pacientului     medicale clinice/în regim de spitalizare de zi/</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a</w:t>
      </w:r>
      <w:proofErr w:type="gramEnd"/>
      <w:r>
        <w:rPr>
          <w:rFonts w:ascii="Courier New" w:hAnsi="Courier New" w:cs="Courier New"/>
          <w:sz w:val="20"/>
          <w:szCs w:val="20"/>
        </w:rPr>
        <w:t xml:space="preserve"> medicului de gardă al secţiei/unităţii sanitare</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cu</w:t>
      </w:r>
      <w:proofErr w:type="gramEnd"/>
      <w:r>
        <w:rPr>
          <w:rFonts w:ascii="Courier New" w:hAnsi="Courier New" w:cs="Courier New"/>
          <w:sz w:val="20"/>
          <w:szCs w:val="20"/>
        </w:rPr>
        <w:t xml:space="preserve"> paturi</w:t>
      </w:r>
    </w:p>
    <w:p w:rsidR="000D22EE" w:rsidRDefault="000D22EE" w:rsidP="000D22E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 _ _ _ _ _</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 xml:space="preserve">    ....../....../......      ................. </w:t>
      </w:r>
      <w:proofErr w:type="gramStart"/>
      <w:r>
        <w:rPr>
          <w:rFonts w:ascii="Courier New" w:hAnsi="Courier New" w:cs="Courier New"/>
          <w:sz w:val="20"/>
          <w:szCs w:val="20"/>
        </w:rPr>
        <w:t>Cod parafă |_|_|_|_|_|_|   L.S.</w:t>
      </w:r>
      <w:proofErr w:type="gramEnd"/>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INSTRUCŢIUNI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utilizarea şi modul de completare a biletului de trimitere pentru servicii medicale clinice/biletului de internare utilizat în sistemul asigurărilor sociale de sănătate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Principii generale: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Recomandarea pentru servicii medicale clinice/în vederea internării în unităţi sanitare cu paturi sau în unităţi sanitare autorizate de Ministerul Sănătăţii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furnizeze servicii medicale spitaliceşti în regim de spitalizare de zi, atunci când este cazul, se face pe formularul cu regim special descris în </w:t>
      </w:r>
      <w:r>
        <w:rPr>
          <w:rFonts w:ascii="Times New Roman" w:hAnsi="Times New Roman" w:cs="Times New Roman"/>
          <w:color w:val="008000"/>
          <w:sz w:val="28"/>
          <w:szCs w:val="28"/>
          <w:u w:val="single"/>
        </w:rPr>
        <w:t xml:space="preserve">anexa nr. </w:t>
      </w:r>
      <w:proofErr w:type="gramStart"/>
      <w:r>
        <w:rPr>
          <w:rFonts w:ascii="Times New Roman" w:hAnsi="Times New Roman" w:cs="Times New Roman"/>
          <w:color w:val="008000"/>
          <w:sz w:val="28"/>
          <w:szCs w:val="28"/>
          <w:u w:val="single"/>
        </w:rPr>
        <w:t>1</w:t>
      </w:r>
      <w:r>
        <w:rPr>
          <w:rFonts w:ascii="Times New Roman" w:hAnsi="Times New Roman" w:cs="Times New Roman"/>
          <w:sz w:val="28"/>
          <w:szCs w:val="28"/>
        </w:rPr>
        <w:t xml:space="preserve"> la ordin.</w:t>
      </w:r>
      <w:proofErr w:type="gramEnd"/>
      <w:r>
        <w:rPr>
          <w:rFonts w:ascii="Times New Roman" w:hAnsi="Times New Roman" w:cs="Times New Roman"/>
          <w:sz w:val="28"/>
          <w:szCs w:val="28"/>
        </w:rPr>
        <w:t xml:space="preserve"> Utilizarea altor formulare pentru recomandarea de servicii medicale clinice/în vederea internării în unităţi sanitare cu paturi sau în unităţi sanitare autorizate de Ministerul Sănătăţii să furnizeze servicii medicale spitaliceşti în regim de spitalizare de zi, în sistemul de asigurări sociale de sănătate, atrage răspunderea furnizorului şi conduce la aplicarea măsurilor prevăzute în contractul-cadru şi în normele metodologice de aplicare a acestuia.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Biletul de trimitere pentru servicii medicale clinice/Biletul de internare în unităţi sanitare cu paturi sau în unităţi sanitare autorizate de Ministerul Sănătăţii să furnizeze servicii medicale spitaliceşti în regim de spitalizare de zi, denumit în continuare bilet de trimitere/de internare, se completează de către medicii aflaţi în relaţie contractuală cu casa de asigurări de sănătate, respectiv cu Casa Naţională de Asigurări de Sănătate, precum şi de către medicii cărora le sunt recunoscute biletele de trimitere/de internare eliberate, în baza convenţiilor încheiate cu casele de asigurări de sănătate, în condiţiile contractului-cadru şi ale normelor metodologice de aplicare a acestuia.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Biletul de trimitere/de internare se completează şi de către medicii din unităţile sanitare cu paturi pentru pacienţii spitalizaţi care necesită, la externare, recomandare pentru servicii medicale de reabilitare medicală în ambulatoriu, respectiv servicii medicale de recuperare şi reabilitare medicală în spitale de recuperare, secţii/compartimente din spitale, sanatorii/secţii sanatoriale pentru adulţi şi copii, preventorii, cu sau fără personalitate juridică, inclusiv furnizori constituiţi conform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societăţilor nr. 31/1990, republicată, cu modificările şi completările ulterioare, care sunt avizate de Ministerul Sănătăţii ca sanatorii balneare sau au în structura avizată de Ministerul Sănătăţii secţii sanatoriale balneare.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interzic:</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emiterea biletelor de trimitere/de internare de către medicii care nu au încheiat contracte de furnizare de servicii medicale cu casele de asigurări de sănătate sau Casa Naţională de Asigurări de Sănătate, respectiv convenţii în baza cărora le sunt recunoscute biletele de trimitere/de internare, direct sau prin reprezentantul legal al furnizorului;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emiterea de către unităţile sanitare cu paturi a biletelor de trimitere pentru pacienţii spitalizaţi, în decursul internării acestora, precum şi a celor pentru servicii </w:t>
      </w:r>
      <w:r>
        <w:rPr>
          <w:rFonts w:ascii="Times New Roman" w:hAnsi="Times New Roman" w:cs="Times New Roman"/>
          <w:sz w:val="28"/>
          <w:szCs w:val="28"/>
        </w:rPr>
        <w:lastRenderedPageBreak/>
        <w:t>medicale contra cost, deoarece tratamentul pacienţilor internaţi se asigură integral de către respectiva unitate sanitară cu paturi, indiferent de afecţiunile asociate.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Serviciile medicale clinice/spitaliceşti se pot efectua de către orice furnizor de servicii medicale clinice/spitaliceşti aflat în relaţie contractuală cu casa de asigurări de sănătate, în condiţiile prevăzute în contractul-cadru şi în normele metodologice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acestuia.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Instrucţiuni privind utilizarea formularelor biletelor de trimitere/de internare, în sistemul de asigurări sociale de sănătate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Biletul de trimitere/de internare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tipărit pe hârtie autocopiantă în două culori. Exemplarul 2 (verde) rămâne în carnet, la medicul care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făcut trimiterea, iar exemplarul 1 (alb) se predă pacientului, care îl depune la furnizorul de servicii medicale care va stabili conduita de urmat. Furnizorul de servicii medicale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păstra exemplarul alb (originalul) pe care îl va prezenta casei de asigurări de sănătate doar la solicitarea acesteia.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în interiorul carnetului cu bilete de trimitere/de internare există formulare greşit tipărite, incomplete sau completate greşit de către medic,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scrie cuvântul "ANULAT" pe formular şi acesta nu va fi decupat din carnet. Aceste file vor fi pliate, rămânând în carnet. Pe versoul cotorului ultimului bilet de trimitere/de internare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preciza: "Acest carnet conţine ... file (în cifre şi în litere), de la numărul ... la numărul ..., şi ... file anulate."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Gestionarea, distribuirea şi achiziţionarea carnetelor cu bilete de trimitere/de internare se vor face după cum urmează: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carnetele înseriate şi numerotate vor fi distribuite de către fiecare casă de asigurări de sănătate, în funcţie de necesităţi, pentru o perioadă de cel mult 3 luni, fiecărui furnizor de servicii medicale care are dreptul de a trimite pacientul către alte specialităţi sau către o unitate sanitară cu paturi/unitate sanitară autorizată de Ministerul Sănătăţii să furnizeze servicii medicale spitaliceşti în regim de spitalizare de zi, în vederea internării, pe baza biletului de trimitere/de internare, şi care a încheiat în prealabil contract/convenţie cu aceasta, asigurând evidenţa biletelor de trimitere/de internare distribuite furnizorilor de servicii medicale;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gestionarea</w:t>
      </w:r>
      <w:proofErr w:type="gramEnd"/>
      <w:r>
        <w:rPr>
          <w:rFonts w:ascii="Times New Roman" w:hAnsi="Times New Roman" w:cs="Times New Roman"/>
          <w:sz w:val="28"/>
          <w:szCs w:val="28"/>
        </w:rPr>
        <w:t xml:space="preserve"> carnetelor cu bilete de trimitere/de internare la nivelul caselor de asigurări de sănătate se va face potrivit reglementărilor legale în vigoare;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furnizorii</w:t>
      </w:r>
      <w:proofErr w:type="gramEnd"/>
      <w:r>
        <w:rPr>
          <w:rFonts w:ascii="Times New Roman" w:hAnsi="Times New Roman" w:cs="Times New Roman"/>
          <w:sz w:val="28"/>
          <w:szCs w:val="28"/>
        </w:rPr>
        <w:t xml:space="preserve"> de servicii medicale îşi vor asigura la cerere, contra cost, carnetele respective de la casele de asigurări de sănătate cu care se află în relaţii contractuale sau cu care au încheiat convenţie;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w:t>
      </w:r>
      <w:proofErr w:type="gramStart"/>
      <w:r>
        <w:rPr>
          <w:rFonts w:ascii="Times New Roman" w:hAnsi="Times New Roman" w:cs="Times New Roman"/>
          <w:sz w:val="28"/>
          <w:szCs w:val="28"/>
        </w:rPr>
        <w:t>achiziţia</w:t>
      </w:r>
      <w:proofErr w:type="gramEnd"/>
      <w:r>
        <w:rPr>
          <w:rFonts w:ascii="Times New Roman" w:hAnsi="Times New Roman" w:cs="Times New Roman"/>
          <w:sz w:val="28"/>
          <w:szCs w:val="28"/>
        </w:rPr>
        <w:t xml:space="preserve"> formularelor de bilete de trimitere/de internare se va face de către reprezentantul legal al furnizorului de servicii medicale sau de către delegatul acestuia, pe baza facturii.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Furnizorul de servicii medicale îşi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organiza modul de gestionare şi evidenţă a carnetelor cu bilete de trimitere/de internare, precum şi modul de păstrare a carnetelor epuizate.</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furnizorii de servicii medicale cu mai mulţi medici angajaţi care au dreptul de a trimite pacientul către alte specialităţi clinice sau către o unitate sanitară cu paturi/unitate sanitară autorizată de Ministerul Sănătăţii să furnizeze servicii medicale spitaliceşti în regim de spitalizare de zi, în vederea internării, pe baza biletului de trimitere/de internare, distribuirea şi arhivarea carnetelor cu bilete de trimitere/de internare la nivelul furnizorului se vor face pe baza unui tabel centralizator care va conţine următoarele rubrici obligatorii: numele şi prenumele medicului, data repartizării carnetului/carnetelor, seria (cu numerele) carnetului/carnetelor repartizat/repartizate, semnătura de primire şi parafa, data returnării în arhivă a exemplarului 2, seria biletelor de trimitere/de internare returnate (exemplarul 2), semnătura de returnare şi parafa.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Înregistrarea biletelor de trimitere/de internare emise pacienţilor se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face în registrul de consultaţii, la rubrica "Recomandări", unde se vor nota seria şi numărul biletului de trimitere/de internare emis.</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Instrucţiuni de completare a formularelor biletelor de trimitere/de internare utilizate în sistemul de asigurări sociale de sănătate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biletelor de trimitere/de internare se completează în succesiunea numerelor şi în ordinea cronologică a consultaţiilor, astfel:</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"Cod de bare"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Formularele cu regim special - biletele de trimitere/de internare vor avea inscripţionat codul de bare aferent seriei şi numărului formularelor respective.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1 - "Către specialitatea clinică":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va menţiona specialitatea clinică către care este îndrumat pacientul pentru servicii medicale clinice sau în vederea internării, atunci când este cazul. În situaţia în care pacientul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îndrumat în vederea internării într-o secţie de îngrijiri paliative, se va specifica "îngrijiri paliative - internare".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2 - "Unitate medicală":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se completează cu denumirea unităţii medicale, codul unic de înregistrare (CUI) al cabinetului medical sau al unităţii sanitare, adresa completă, casa de asigurări de sănătate cu care furnizorul are încheiat contract/convenţie, numărul contractului de furnizare de servicii medicale/convenţiei în baza căruia/căreia medicul care efectuează trimiterea prestează serviciul. Se poate aplica şi codul de bare aferent numărului contractului/convenţiei de furnizare de servicii medicale;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alege prin bifare cu "x" categoria de furnizor de servicii medicale, după cum urmează: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"MF" pentru furnizorii de servicii de asistenţă medicală primară;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"Amb.</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Spec." pentru furnizorii de servicii ambulatorii de specialitate.</w:t>
      </w:r>
      <w:proofErr w:type="gramEnd"/>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Medicii angajaţi ai unui spital care prestează servicii în baza contractului încheiat între spital şi casele de asigurări de sănătate pentru servicii ambulatorii de specialitate vor bifa căsuţa "Amb.</w:t>
      </w:r>
      <w:proofErr w:type="gramEnd"/>
      <w:r>
        <w:rPr>
          <w:rFonts w:ascii="Times New Roman" w:hAnsi="Times New Roman" w:cs="Times New Roman"/>
          <w:sz w:val="28"/>
          <w:szCs w:val="28"/>
        </w:rPr>
        <w:t xml:space="preserve"> Spec." atunci când emit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bilet de trimitere/de internare pacienţilor consultaţi în ambulatoriul de specialitate al spitalului;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"Unitate sanitară cu paturi" pentru furnizorii de servicii medicale spitaliceşti, inclusiv pentru cei autorizaţi de Ministerul Sănătăţii să furnizeze servicii medicale spitaliceşti în regim de spitalizare de zi, respectiv pentru centrele de dializă private aflate în relaţie contractuală cu Casa Naţională de Asigurări de Sănătate;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"Altele" pentru situaţia în care se eliberează bilete de trimitere/de internare în baza convenţiilor încheiate cu casele de asigurări de sănătate pentru recunoaşterea acestora;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"Nivel de prioritate" -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cu "x" căsuţa corespunzătoare nivelului de prioritate al serviciilor medicale clinice recomandate sau al recomandării de internare.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3 - "Date de identificare pacient":</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"Asigurat la CAS/Neasigurat"</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pacientul este asigurat, se va tăia cu o linie "Neasigurat" şi se va înscrie casa de asigurări de sănătate în evidenţa căreia se află asiguratul;</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dacă</w:t>
      </w:r>
      <w:proofErr w:type="gramEnd"/>
      <w:r>
        <w:rPr>
          <w:rFonts w:ascii="Times New Roman" w:hAnsi="Times New Roman" w:cs="Times New Roman"/>
          <w:sz w:val="28"/>
          <w:szCs w:val="28"/>
        </w:rPr>
        <w:t xml:space="preserve"> pacientul este neasigurat, se va tăia cu o linie "Asigurat la CAS";</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"RC" - se completează numărul din registrul de consultaţii (RC);</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alege prin bifare cu "x" categoria în care se încadrează asiguratul. Medicul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bifa o singură categorie de asigurat, astfel:</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"Salariat" pentru toate persoanele angajate în sectorul public/privat care fac dovada plăţii contribuţiei la Fondul naţional unic de asigurări sociale de sănătate (FNUASS);</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"Co-asigurat" pentru soţul, soţia şi părinţii fără venituri proprii, aflaţi în întreţinerea unei persoane asigurate;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"Liber profesionist" pentru persoanele care exercită profesii liberale sau independente;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categoria "Copil (&lt; 18 ani)" pentru toate persoanele care fac dovada calităţii lor de asigurat printr-un document cu valabilitate legală (certificat de naştere, carte de identitate);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categoria "Elev/Ucenic/Student (18 - 26 ani)" pentru toate persoanele de la 18 la 26 ani, dacă sunt elevi, inclusiv absolvenţi de liceu până la începerea anului universitar, dar nu mai mult de 3 luni, ucenici sau studenţi care fac dovada calităţii lor de asigurat şi nu realizează venituri din muncă;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"Gravidă/Lehuză" numai pentru femeile gravide şi lehuze care nu au niciun venit sau au venituri sub salariul de bază minim brut pe ţară (conform prevederilor </w:t>
      </w:r>
      <w:r>
        <w:rPr>
          <w:rFonts w:ascii="Times New Roman" w:hAnsi="Times New Roman" w:cs="Times New Roman"/>
          <w:color w:val="008000"/>
          <w:sz w:val="28"/>
          <w:szCs w:val="28"/>
          <w:u w:val="single"/>
        </w:rPr>
        <w:t>Legii nr. 95/2006</w:t>
      </w:r>
      <w:r>
        <w:rPr>
          <w:rFonts w:ascii="Times New Roman" w:hAnsi="Times New Roman" w:cs="Times New Roman"/>
          <w:sz w:val="28"/>
          <w:szCs w:val="28"/>
        </w:rPr>
        <w:t xml:space="preserve"> privind reforma în domeniul sănătăţii, cu modificările şi completările ulterioare). Pentru femeile gravide/lehuze care nu se încadrează în această categorie se bifează exclusiv categoria de asigurat din care fac parte;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"Pensionar" pentru toate persoanele care îşi dovedesc această calitate printr-un cupon de pensie, după cum urmează: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notează cifra 1 pentru pensionarii cu venituri din pensii mai mici de 740 lei;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notează cifra 2 pentru pensionarii cu venituri din pensii mai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xml:space="preserve"> de 740 lei;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"Veteran", "Revoluţionar" sau "Handicap" pentru toate persoanele care fac dovada că sunt beneficiari ai legilor speciale;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"PNS" şi se notează numărul programului/subprogramului de sănătate pentru bolnavii cu afecţiuni incluse în Programul naţional de sănătate cu scop curativ, stabilit de Ministerul Sănătăţii, până la vindecarea respectivei afecţiuni, dacă nu realizează venituri din muncă, pensie sau alte resurse, pe perioada în care sunt incluşi în program;</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"Ajutor social" pentru persoanele care fac parte dintr-o familie care are dreptul la ajutor social, potrivit </w:t>
      </w:r>
      <w:r>
        <w:rPr>
          <w:rFonts w:ascii="Times New Roman" w:hAnsi="Times New Roman" w:cs="Times New Roman"/>
          <w:color w:val="008000"/>
          <w:sz w:val="28"/>
          <w:szCs w:val="28"/>
          <w:u w:val="single"/>
        </w:rPr>
        <w:t>Legii nr. 416/2001</w:t>
      </w:r>
      <w:r>
        <w:rPr>
          <w:rFonts w:ascii="Times New Roman" w:hAnsi="Times New Roman" w:cs="Times New Roman"/>
          <w:sz w:val="28"/>
          <w:szCs w:val="28"/>
        </w:rPr>
        <w:t xml:space="preserve"> privind venitul minim garantat, cu modificările şi completările ulterioare;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"Şomaj" pentru persoanele care beneficiază de indemnizaţia de şomaj;</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bifează căsuţa "Personal contractual" pentru persoanele care se constituie în categoria de personal contractual conform </w:t>
      </w:r>
      <w:r>
        <w:rPr>
          <w:rFonts w:ascii="Times New Roman" w:hAnsi="Times New Roman" w:cs="Times New Roman"/>
          <w:color w:val="008000"/>
          <w:sz w:val="28"/>
          <w:szCs w:val="28"/>
          <w:u w:val="single"/>
        </w:rPr>
        <w:t>Ordinului</w:t>
      </w:r>
      <w:r>
        <w:rPr>
          <w:rFonts w:ascii="Times New Roman" w:hAnsi="Times New Roman" w:cs="Times New Roman"/>
          <w:sz w:val="28"/>
          <w:szCs w:val="28"/>
        </w:rPr>
        <w:t xml:space="preserve"> ministrului sănătăţii publice şi al preşedintelui Casei Naţionale de Asigurări de Sănătate nr. </w:t>
      </w:r>
      <w:proofErr w:type="gramStart"/>
      <w:r>
        <w:rPr>
          <w:rFonts w:ascii="Times New Roman" w:hAnsi="Times New Roman" w:cs="Times New Roman"/>
          <w:sz w:val="28"/>
          <w:szCs w:val="28"/>
        </w:rPr>
        <w:t xml:space="preserve">886/218/2007 pentru aprobarea Normelor de aplicare a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115/2004 privind salarizarea şi alte drepturi ale personalului contractual din unităţile sanitare publice din sectorul sanitar, cu modificările şi completările ulterioare;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bifează căsuţa "Card european (CE)" pentru pacienţii din statele membre ale Uniunii Europene/ale Spaţiului Economic European/ai Confederaţiei Elveţiene (cu excepţia României), titulari ai cardului european de asigurări sociale de sănătate;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bifează căsuţa "Acorduri internaţionale" pentru persoanele care se încadrează în una dintre categoriile beneficiare ale acordurilor, înţelegerilor, convenţiilor sau protocoalelor internaţionale cu prevederi în domeniul sănătăţii, la care România este parte;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rubrica "Alte categorii" se va nota:</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cifra 1, pentru persoanele care nu se încadrează în categoriile de asigurat prevăzute în biletul de trimitere, menţionându-se expres categoria de asigurat numai pentru persoanele beneficiare ale unei legi speciale (</w:t>
      </w:r>
      <w:r>
        <w:rPr>
          <w:rFonts w:ascii="Times New Roman" w:hAnsi="Times New Roman" w:cs="Times New Roman"/>
          <w:i/>
          <w:iCs/>
          <w:color w:val="008000"/>
          <w:sz w:val="28"/>
          <w:szCs w:val="28"/>
          <w:u w:val="single"/>
        </w:rPr>
        <w:t>Legea nr. 309/2002</w:t>
      </w:r>
      <w:r>
        <w:rPr>
          <w:rFonts w:ascii="Times New Roman" w:hAnsi="Times New Roman" w:cs="Times New Roman"/>
          <w:i/>
          <w:iCs/>
          <w:sz w:val="28"/>
          <w:szCs w:val="28"/>
        </w:rPr>
        <w:t xml:space="preserve"> privind recunoaşterea şi acordarea unor drepturi persoanelor care au efectuat stagiul militar în cadrul Direcţiei Generale a Serviciului Muncii în perioada 1950 - 1961, cu modificările şi completările ulterioare, </w:t>
      </w:r>
      <w:r>
        <w:rPr>
          <w:rFonts w:ascii="Times New Roman" w:hAnsi="Times New Roman" w:cs="Times New Roman"/>
          <w:i/>
          <w:iCs/>
          <w:color w:val="008000"/>
          <w:sz w:val="28"/>
          <w:szCs w:val="28"/>
          <w:u w:val="single"/>
        </w:rPr>
        <w:t>Decretul-lege nr. 118/1990</w:t>
      </w:r>
      <w:r>
        <w:rPr>
          <w:rFonts w:ascii="Times New Roman" w:hAnsi="Times New Roman" w:cs="Times New Roman"/>
          <w:i/>
          <w:iCs/>
          <w:sz w:val="28"/>
          <w:szCs w:val="28"/>
        </w:rPr>
        <w:t xml:space="preserve"> privind acordarea unor drepturi persoanelor persecutate din motive politice de dictatura instaurată cu începere de la 6 martie 1945, precum şi celor deportate în străinătate ori constituite în prizonieri, republicat, </w:t>
      </w:r>
      <w:r>
        <w:rPr>
          <w:rFonts w:ascii="Times New Roman" w:hAnsi="Times New Roman" w:cs="Times New Roman"/>
          <w:i/>
          <w:iCs/>
          <w:color w:val="008000"/>
          <w:sz w:val="28"/>
          <w:szCs w:val="28"/>
          <w:u w:val="single"/>
        </w:rPr>
        <w:t>Legea nr. 51/1993</w:t>
      </w:r>
      <w:r>
        <w:rPr>
          <w:rFonts w:ascii="Times New Roman" w:hAnsi="Times New Roman" w:cs="Times New Roman"/>
          <w:i/>
          <w:iCs/>
          <w:sz w:val="28"/>
          <w:szCs w:val="28"/>
        </w:rPr>
        <w:t xml:space="preserve"> privind acordarea unor drepturi magistraţilor care au fost înlăturaţi din justiţie pentru considerente politice în perioada anilor 1945 - 1989, cu modificările ulterioare, </w:t>
      </w:r>
      <w:r>
        <w:rPr>
          <w:rFonts w:ascii="Times New Roman" w:hAnsi="Times New Roman" w:cs="Times New Roman"/>
          <w:i/>
          <w:iCs/>
          <w:color w:val="008000"/>
          <w:sz w:val="28"/>
          <w:szCs w:val="28"/>
          <w:u w:val="single"/>
        </w:rPr>
        <w:t>Ordonanţa Guvernului nr. 105/1999</w:t>
      </w:r>
      <w:r>
        <w:rPr>
          <w:rFonts w:ascii="Times New Roman" w:hAnsi="Times New Roman" w:cs="Times New Roman"/>
          <w:i/>
          <w:iCs/>
          <w:sz w:val="28"/>
          <w:szCs w:val="28"/>
        </w:rPr>
        <w:t xml:space="preserve"> privind acordarea unor drepturi persoanelor persecutate de către regimurile instaurate în România cu începere de la 6 septembrie 1940 până la 6 martie 1945 din motive etnice, aprobată cu modificări şi completări prin </w:t>
      </w:r>
      <w:r>
        <w:rPr>
          <w:rFonts w:ascii="Times New Roman" w:hAnsi="Times New Roman" w:cs="Times New Roman"/>
          <w:i/>
          <w:iCs/>
          <w:color w:val="008000"/>
          <w:sz w:val="28"/>
          <w:szCs w:val="28"/>
          <w:u w:val="single"/>
        </w:rPr>
        <w:t>Legea nr. 189/2000</w:t>
      </w:r>
      <w:r>
        <w:rPr>
          <w:rFonts w:ascii="Times New Roman" w:hAnsi="Times New Roman" w:cs="Times New Roman"/>
          <w:i/>
          <w:iCs/>
          <w:sz w:val="28"/>
          <w:szCs w:val="28"/>
        </w:rPr>
        <w:t>, cu modificările şi completările ulterioare);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cifra 2, pentru beneficiarii formularelor europene, menţionându-se distinct fiecare tip de formular european, respectiv: E 106; E 109; E 112; E 120; E 121; pot fi menţionate şi formularele europene S - corespondente acestor formulare;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vor nota datele de identificare ale pacientului (numele, prenumele şi adresa completă);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câmpul</w:t>
      </w:r>
      <w:proofErr w:type="gramEnd"/>
      <w:r>
        <w:rPr>
          <w:rFonts w:ascii="Times New Roman" w:hAnsi="Times New Roman" w:cs="Times New Roman"/>
          <w:i/>
          <w:iCs/>
          <w:sz w:val="28"/>
          <w:szCs w:val="28"/>
        </w:rPr>
        <w:t xml:space="preserve"> "CID/CNP, CE, PASS" corespunde codului numeric personal al pacientului/numărului cardului european/numărului paşaportului. Acest câmp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permite alocarea până la 20 de caractere şi se completează astfel:</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pentru cetăţenii români se completează codul unic de asigurare sau, după caz, codul numeric personal al pacientului, format din 13 cifre, lăsând libere restul de 7 căsuţe. Se poate aplica şi codul de bare aferent CNP-ului asiguratului beneficiar;</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cetăţenii statelor membre ale Uniunii Europene, ale Spaţiului Economic European şi ai Confederaţiei Elveţiene se vor completa: numărul paşaportului/cărţii de identitate pentru beneficiarii formularelor/documentelor europene emise în baza </w:t>
      </w:r>
      <w:r>
        <w:rPr>
          <w:rFonts w:ascii="Times New Roman" w:hAnsi="Times New Roman" w:cs="Times New Roman"/>
          <w:i/>
          <w:iCs/>
          <w:color w:val="008000"/>
          <w:sz w:val="28"/>
          <w:szCs w:val="28"/>
          <w:u w:val="single"/>
        </w:rPr>
        <w:t>Regulamentului (CE) nr. 883/2004</w:t>
      </w:r>
      <w:r>
        <w:rPr>
          <w:rFonts w:ascii="Times New Roman" w:hAnsi="Times New Roman" w:cs="Times New Roman"/>
          <w:i/>
          <w:iCs/>
          <w:sz w:val="28"/>
          <w:szCs w:val="28"/>
        </w:rPr>
        <w:t xml:space="preserve"> al Parlamentului European şi al Consiliului din 29 aprilie 2004 privind coordonarea sistemelor de securitate socială, respectiv toate cele 20 de căsuţe corespunzătoare numărului de identificare al cardului european de asigurări de sănătate (câmpul 8 de pe acesta) pentru titularii de card european;</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cetăţenii străini din statele cu care România a încheiat acorduri, înţelegeri, convenţii sau protocoale internaţionale cu prevederi în domeniul sănătăţii se va completa numărul paşaportului.</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cetăţenii străini menţionaţi mai sus se va preciza cetăţenia, prin selecţia codului ţării din Lista 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 prevăzută în </w:t>
      </w:r>
      <w:r>
        <w:rPr>
          <w:rFonts w:ascii="Times New Roman" w:hAnsi="Times New Roman" w:cs="Times New Roman"/>
          <w:i/>
          <w:iCs/>
          <w:color w:val="008000"/>
          <w:sz w:val="28"/>
          <w:szCs w:val="28"/>
          <w:u w:val="single"/>
        </w:rPr>
        <w:t>anexa nr. 3</w:t>
      </w:r>
      <w:r>
        <w:rPr>
          <w:rFonts w:ascii="Times New Roman" w:hAnsi="Times New Roman" w:cs="Times New Roman"/>
          <w:i/>
          <w:iCs/>
          <w:sz w:val="28"/>
          <w:szCs w:val="28"/>
        </w:rPr>
        <w:t>.</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se va bifa cu "x" căsuţa "Pachet de bază" sau "Pachet minimal", în funcţie de tipul de asigurare a beneficiarului.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4 - "Diagnostic prezumtiv":</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se vor completa denumirea în clar a diagnosticului prezumtiv, precum şi căsuţele destinate codului de diagnostic corespunzător diagnosticului prezumtiv pentru care se recomandă trimiterea pentru servicii medicale clinice/internare, utilizând clasificarea CIM revizia a 10-a, varianta 999 coduri de boală.</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biletele de trimitere emise de medicii de familie în cadrul consultaţiilor preventive din pachetul de bază, prin care se recomandă servicii medicale clinice, codul de diagnostic completat </w:t>
      </w:r>
      <w:proofErr w:type="gramStart"/>
      <w:r>
        <w:rPr>
          <w:rFonts w:ascii="Times New Roman" w:hAnsi="Times New Roman" w:cs="Times New Roman"/>
          <w:i/>
          <w:iCs/>
          <w:sz w:val="28"/>
          <w:szCs w:val="28"/>
        </w:rPr>
        <w:t>va</w:t>
      </w:r>
      <w:proofErr w:type="gramEnd"/>
      <w:r>
        <w:rPr>
          <w:rFonts w:ascii="Times New Roman" w:hAnsi="Times New Roman" w:cs="Times New Roman"/>
          <w:i/>
          <w:iCs/>
          <w:sz w:val="28"/>
          <w:szCs w:val="28"/>
        </w:rPr>
        <w:t xml:space="preserve"> fi 999.</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Tip diagnostic:</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 se va bifa cu "x": căsuţa P pentru servicii medicale clinice specifice pentru unele afecţiuni cuprinse în programele naţionale de sănătate: diabetul şi bolile de nutriţie, precum şi cele pentru afecţiunile oncologice; căsuţa A/S pentru servicii medicale clinice pentru afecţiunile acute/subacute/acutizări ale bolilor cronice; căsuţa C pentru servicii medicale clinice pentru bolile cronice, altele decât cele incluse în programele naţionale de sănătate: diabet şi boli de nutriţie, precum şi cele pentru afecţiuni oncologice; căsuţa M pentru efectuarea de servicii medicale clinice pentru cazurile la care se realizează plan de management integrat pentru boli cronice cu impact major asupra poverii îmbolnăvirilor privind: riscul cardiovascular înalt - HTA, dislipidemie şi diabet zaharat tip 2/astmul bronşic/boala cronică respiratorie obstructivă (BPOC)/boala cronică de rinichi; - </w:t>
      </w:r>
      <w:r>
        <w:rPr>
          <w:rFonts w:ascii="Times New Roman" w:hAnsi="Times New Roman" w:cs="Times New Roman"/>
          <w:i/>
          <w:iCs/>
          <w:sz w:val="28"/>
          <w:szCs w:val="28"/>
        </w:rPr>
        <w:lastRenderedPageBreak/>
        <w:t>pentru stabilirea termenului de valabilitate a biletului de trimitere, conform prevederilor din contractul-cadru şi normele metodologice de aplicare a acestuia.</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biletele de trimitere emise de medicii de familie în cadrul consultaţiilor preventive din pachetul de bază (cod de diagnostic 999), prin care se recomandă servicii medicale clinice,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se completează niciuna dintre căsuţele de la câmpul "tip diagnostic".</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situaţiile în care se utilizează formularele biletelor de trimitere tipărite pe hârtie autocopiantă în 3 culori (dar nu mai târziu de 31 mai 2014), medicii care fac recomandarea vor completa, pe verso-ul biletului de trimitere informaţiile privind "tipul diagnosticului", aplicând totodată semnătura şi parafa.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5 - "Alte diagnostice cunoscute":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vor completa denumirile acestor diagnostice în clar, precum şi căsuţele destinate codurilor de diagnostice corespunzătoare diagnosticelor cunoscute, utilizând clasificarea CIM revizia a 10-a, varianta 999 coduri de boală.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6 - "Motivul trimiterii către alte specialităţi clinice/în vederea internării":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medicul</w:t>
      </w:r>
      <w:proofErr w:type="gramEnd"/>
      <w:r>
        <w:rPr>
          <w:rFonts w:ascii="Times New Roman" w:hAnsi="Times New Roman" w:cs="Times New Roman"/>
          <w:sz w:val="28"/>
          <w:szCs w:val="28"/>
        </w:rPr>
        <w:t xml:space="preserve"> care trimite pacientul va completa motivele trimiterii pentru servicii medicale clinice sau în vederea internării - scurt istoric al bolii prezumate, antecedente;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7 - "Investigaţii şi tratamente efectuate":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completa de către medicul care trimite pacientul;</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rezultatul</w:t>
      </w:r>
      <w:proofErr w:type="gramEnd"/>
      <w:r>
        <w:rPr>
          <w:rFonts w:ascii="Times New Roman" w:hAnsi="Times New Roman" w:cs="Times New Roman"/>
          <w:sz w:val="28"/>
          <w:szCs w:val="28"/>
        </w:rPr>
        <w:t xml:space="preserve"> investigaţiilor efectuate va fi scris lizibil şi/sau va fi ataşat biletului de trimitere/de internare; se va completa şi data la care acestea au fost efectuate;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completează tratamentele efectuate sau în curs de efectuare, pentru afecţiunea pentru care a fost trimis şi/sau pentru altele concomitente.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Câmpul 8 - "Numărul de consultaţii acordate":</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proofErr w:type="gramStart"/>
      <w:r>
        <w:rPr>
          <w:rFonts w:ascii="Times New Roman" w:hAnsi="Times New Roman" w:cs="Times New Roman"/>
          <w:i/>
          <w:iCs/>
          <w:sz w:val="28"/>
          <w:szCs w:val="28"/>
        </w:rPr>
        <w:t>în</w:t>
      </w:r>
      <w:proofErr w:type="gramEnd"/>
      <w:r>
        <w:rPr>
          <w:rFonts w:ascii="Times New Roman" w:hAnsi="Times New Roman" w:cs="Times New Roman"/>
          <w:i/>
          <w:iCs/>
          <w:sz w:val="28"/>
          <w:szCs w:val="28"/>
        </w:rPr>
        <w:t xml:space="preserve"> căsuţă se va completa numărul de consultaţii acordate pentru acelaşi episod de boală acută/subacută/acutizări ale bolilor cronice.</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medicul de specialitate din ambulatoriul de specialitate pentru specialităţile clinice consideră necesară trimiterea asiguratului către un alt medic de specialitate din ambulatoriul de specialitate pentru specialităţile clinice, acesta va completa în căsuţă numărul total de consultaţii acordate de către acesta, </w:t>
      </w:r>
      <w:r>
        <w:rPr>
          <w:rFonts w:ascii="Times New Roman" w:hAnsi="Times New Roman" w:cs="Times New Roman"/>
          <w:i/>
          <w:iCs/>
          <w:sz w:val="28"/>
          <w:szCs w:val="28"/>
        </w:rPr>
        <w:lastRenderedPageBreak/>
        <w:t xml:space="preserve">cumulat după caz cu numărul de consultaţii anterior acordate de către un alt medic de specialitate din ambulatoriul clinic, astfel încât medicul primitor să cunoască numărul de consultaţii pe care îl mai poate acorda asiguratului respectiv. Numărul de consultaţii anterioare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cel înscris în biletul de trimitere cu care s-a prezentat asiguratul la medicul de specialitate respectiv.</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Numărul maxim de consultaţii </w:t>
      </w:r>
      <w:proofErr w:type="gramStart"/>
      <w:r>
        <w:rPr>
          <w:rFonts w:ascii="Times New Roman" w:hAnsi="Times New Roman" w:cs="Times New Roman"/>
          <w:i/>
          <w:iCs/>
          <w:sz w:val="28"/>
          <w:szCs w:val="28"/>
        </w:rPr>
        <w:t>ce</w:t>
      </w:r>
      <w:proofErr w:type="gramEnd"/>
      <w:r>
        <w:rPr>
          <w:rFonts w:ascii="Times New Roman" w:hAnsi="Times New Roman" w:cs="Times New Roman"/>
          <w:i/>
          <w:iCs/>
          <w:sz w:val="28"/>
          <w:szCs w:val="28"/>
        </w:rPr>
        <w:t xml:space="preserve"> se pot acorda pentru un episod de boală acută/subacută/acutizări ale bolilor cronice la nivelul ambulatoriului de specialitate pentru specialităţile clinice este cel prevăzut în contractul-cadru privind condiţiile acordării asistenţei medicale în cadrul sistemului de asigurări sociale de sănătate şi în normele metodologice de aplicare a acestuia.</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9 - "Data trimiterii":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specifica data trimiterii pacientului pentru efectuarea serviciilor medicale clinice/în vederea internării;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"Semnătura medicului/Cod parafă/L.S." - se execută specimenul de semnătură a medicului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emis biletul de trimitere/de internare şi se aplică parafa şi codul corespunzător acestuia, precum şi ştampila furnizorului de servicii medicale. Se poate aplica şi codul de bare aferent codului de parafă.</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10 - "Se internează la unitatea sanitară cu paturi ....... secţia .......</w:t>
      </w:r>
      <w:proofErr w:type="gramStart"/>
      <w:r>
        <w:rPr>
          <w:rFonts w:ascii="Times New Roman" w:hAnsi="Times New Roman" w:cs="Times New Roman"/>
          <w:sz w:val="28"/>
          <w:szCs w:val="28"/>
        </w:rPr>
        <w:t>":</w:t>
      </w:r>
      <w:proofErr w:type="gramEnd"/>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va completa de către medicul de gardă al secţiei/unităţii sanitare cu paturi unde a fost internat pacientul, cu specificarea în totalitate şi în clar a denumirii unităţii sanitare cu paturi şi a secţiei/compartimentului.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11 - "Motivul pentru care nu a fost necesară internarea şi recomandări la domiciliu":</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completa de către medicul de gardă al secţiei/unităţii sanitare cu paturi unde a fost examinat pacientul, cu specificarea motivului/motivelor pentru care nu a fost internat pacientul;</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vor completa de către medicul de gardă recomandările cu care se trimite pacientul la domiciliu.</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Câmpul 12 - "Data prezentării şi semnătura pacientului":</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completa de către medicul din ambulatoriu/medicul din unitatea sanitară autorizată de Ministerul Sănătăţii să furnizeze servicii medicale spitaliceşti în regim de spitalizare de zi/medicul de gardă data la care pacientul s-a prezentat la furnizorul de servicii medicale;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execută semnătura beneficiarului biletului de trimitere/de internare;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"Semnătura medicului care furnizează servicii medicale clinice/în regim de spitalizare de zi/a medicului de gardă al secţiei/unităţii sanitare cu paturi/Cod parafă/L.S." - se execută specimenul de semnătură a medicului care furnizează servicii medicale clinice/în regim de spitalizare de zi/medicului de gardă care examinează pacientul şi decide internarea sau recomandă tratament la domiciliu şi se aplică parafa, codul corespunzător acestuia, precum şi ştampila furnizorului de servicii medicale.</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LISTA</w:t>
      </w:r>
    </w:p>
    <w:p w:rsidR="000D22EE" w:rsidRDefault="000D22EE" w:rsidP="000D22E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abrevierilor pentru ţările cu care România are acorduri, înţelegeri, convenţii sau protocoale internaţionale cu prevederi în domeniul sănătăţii şi statele membre ale Uniunii Europene, ale Spaţiului Economic European şi Confederaţia Elveţiană, conform prevederilor respectivelor documente</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______________________________________________________________________________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Codul |           Denumirea ţării            | Card </w:t>
      </w:r>
      <w:proofErr w:type="gramStart"/>
      <w:r>
        <w:rPr>
          <w:rFonts w:ascii="Courier New" w:hAnsi="Courier New" w:cs="Courier New"/>
          <w:i/>
          <w:iCs/>
          <w:sz w:val="20"/>
          <w:szCs w:val="20"/>
        </w:rPr>
        <w:t>european</w:t>
      </w:r>
      <w:proofErr w:type="gramEnd"/>
      <w:r>
        <w:rPr>
          <w:rFonts w:ascii="Courier New" w:hAnsi="Courier New" w:cs="Courier New"/>
          <w:i/>
          <w:iCs/>
          <w:sz w:val="20"/>
          <w:szCs w:val="20"/>
        </w:rPr>
        <w:t xml:space="preserve"> | Acord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w:t>
      </w:r>
      <w:proofErr w:type="gramStart"/>
      <w:r>
        <w:rPr>
          <w:rFonts w:ascii="Courier New" w:hAnsi="Courier New" w:cs="Courier New"/>
          <w:i/>
          <w:iCs/>
          <w:sz w:val="20"/>
          <w:szCs w:val="20"/>
        </w:rPr>
        <w:t>ţării</w:t>
      </w:r>
      <w:proofErr w:type="gramEnd"/>
      <w:r>
        <w:rPr>
          <w:rFonts w:ascii="Courier New" w:hAnsi="Courier New" w:cs="Courier New"/>
          <w:i/>
          <w:iCs/>
          <w:sz w:val="20"/>
          <w:szCs w:val="20"/>
        </w:rPr>
        <w:t xml:space="preserve"> |                                      | de asigurări  | internaţional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 de sănătate   |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AF    | Afganistan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ZA    | Africa de Sud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AL    | Albania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DZ    | Algeria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AD    | Andorra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AO    | Angola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AI    | Anguilla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AG    | Antigua şi Barbuda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AN    | Antilele Olandeze (Bonaire)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AR    | Argentina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AM    | Armenia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AW    | Aruba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SH    | Teritoriile Britanice de peste </w:t>
      </w:r>
      <w:proofErr w:type="gramStart"/>
      <w:r>
        <w:rPr>
          <w:rFonts w:ascii="Courier New" w:hAnsi="Courier New" w:cs="Courier New"/>
          <w:i/>
          <w:iCs/>
          <w:sz w:val="20"/>
          <w:szCs w:val="20"/>
        </w:rPr>
        <w:t>Mări  |</w:t>
      </w:r>
      <w:proofErr w:type="gramEnd"/>
      <w:r>
        <w:rPr>
          <w:rFonts w:ascii="Courier New" w:hAnsi="Courier New" w:cs="Courier New"/>
          <w:i/>
          <w:iCs/>
          <w:sz w:val="20"/>
          <w:szCs w:val="20"/>
        </w:rPr>
        <w:t xml:space="preserve">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AU    | Australia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AT    | Austria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AZ    | Azerbaidjan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BS    | Bahamas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BH    | Bahrain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BD    | Bangladesh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BB    | Barbados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BY    | Belarus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BE    | Belgia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BZ    | Belize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BJ    | Benin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BM    | Bermude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BO    | Bolivia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BA    | Bosnia şi Herţegovina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BW    | Botswana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BR    | Brazilia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BN    | Brunei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BG    | Bulgaria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BF    | Burkina Faso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BI    | Burundi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BT    | Bhutan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KH    | Cambodgia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CM    | Camerun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CA    | Canada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SP    | Insulele Canare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CV    | Capul Verde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KY    | Insulele Cayman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CZ    | Cehia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CF    | Republica Centrafricană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CL    | Chile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CN    | China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TD    | Ciad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CY    | Cipru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CI    | Cote d'Ivoire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CO    | Columbia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YT    | Mayotte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PM    | Saint Pierre şi Miquelon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KM    | Uniunea Comorelor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CD    | Republica Democrată Congo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CG    | Republica Congo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KR    | Coreea de Sud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CR    | Costa Rica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HR    | Croaţia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CU    | Cuba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DK    | Danemarca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DJ    | Djibouti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DM    | Dominica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DO    | Republica Dominicană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EC    | Ecuador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EG    | Egipt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SV    | El Salvador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CH    | Elveţia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AE    | Emiratele Arabe Unite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ER    | Eritreea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EE    | Estonia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ET    | Etiopia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FJ    | Fiji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FI    | Finlanda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FR    | Franţa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GA    | Gabon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GM    | Gambia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GE    | Georgia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GS    | Georgia de Sud şi Insulele </w:t>
      </w:r>
      <w:proofErr w:type="gramStart"/>
      <w:r>
        <w:rPr>
          <w:rFonts w:ascii="Courier New" w:hAnsi="Courier New" w:cs="Courier New"/>
          <w:i/>
          <w:iCs/>
          <w:sz w:val="20"/>
          <w:szCs w:val="20"/>
        </w:rPr>
        <w:t>Sandwich  |</w:t>
      </w:r>
      <w:proofErr w:type="gramEnd"/>
      <w:r>
        <w:rPr>
          <w:rFonts w:ascii="Courier New" w:hAnsi="Courier New" w:cs="Courier New"/>
          <w:i/>
          <w:iCs/>
          <w:sz w:val="20"/>
          <w:szCs w:val="20"/>
        </w:rPr>
        <w:t xml:space="preserve">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 de Sud                               |               |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DE    | Germania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GH    | Ghana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GI    | Gibraltar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GR    | Grecia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GD    | Grenada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GL    | Groenlanda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GP    | Guadelupa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GU    | Guam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GT    | Guatemala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GN    | Guineea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GW    | Guineea-Bissau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GQ    | Guineea Ecuatorială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GY    | Guyana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GF    | Guyana Franceză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HT    | Haiti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HN    | Honduras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IN    | India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ID    | Indonezia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CK    | Insulele Cook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FK    | Insulele Falkland (Malvine)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FO    | Insulele Feroe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MP    | Insulele Mariane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SB    | Insulele Solomon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VG    | Insulele Virgine Britanice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VI    | Insulele Virgine SUA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WF    | Insulele Wallis şi Futuna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JO    | Regatul Haşemit al Iordaniei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IR    | Republica Islamică Iran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IQ    | Irak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IE    | Irlanda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IS    | Islanda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PS    | Autoritatea Palestiniană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IT    | Italia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JM    | Jamaica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JP    | Japonia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KZ    | Kazahstan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KE    | Kenya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KG    | Kârgâzstan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KI    | Kiribati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XZ    | Kosovo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KW    | Kuwait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LA    | Laos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LS    | Lesotho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LV    | Letonia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LB    | Liban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LR    | Liberia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LY    | Libia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LI    | Liechtenstein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LT    | Lituania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LU    | Luxemburg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GB    | Marea Britanie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MO    | Macao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MK    | Macedonia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MG    | Madagascar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MY    | Malaysia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MW    | Malawi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MV    | Maldive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ML    | Mali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MT    | Malta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MA    | Maroc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MH    | Marshall (insule)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MQ    | Martinica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MR    | Mauritania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MU    | Mauritius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MX    | Mexic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FM    | Micronezia (stat federal)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MD    | Moldova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MC    | Monaco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MN    | Mongolia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MS    | Montserrat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MZ    | Mozambic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MM    | Myanmar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NA    | Namibia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NR    | Nauru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NP    | Nepal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NI    | Nicaragua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NE    | Niger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NG    | Nigeria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NU    | Insula Niue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NF    | Insula Norfolk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NO    | Norvegia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NC    | Noua Caledonie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NZ    | Noua Zeelandă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 NL    | Olanda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OM    | Oman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PK    | Pakistan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PW    | Palau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PA    | Panama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PG    | Papua Noua Guinee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PY    | Paraguay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PE    | Peru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PH    | Filipine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xml:space="preserve">| PN    | Insulele Pitcairn, Henderson, </w:t>
      </w:r>
      <w:proofErr w:type="gramStart"/>
      <w:r>
        <w:rPr>
          <w:rFonts w:ascii="Courier New" w:hAnsi="Courier New" w:cs="Courier New"/>
          <w:i/>
          <w:iCs/>
          <w:sz w:val="20"/>
          <w:szCs w:val="20"/>
        </w:rPr>
        <w:t>Ducie  |</w:t>
      </w:r>
      <w:proofErr w:type="gramEnd"/>
      <w:r>
        <w:rPr>
          <w:rFonts w:ascii="Courier New" w:hAnsi="Courier New" w:cs="Courier New"/>
          <w:i/>
          <w:iCs/>
          <w:sz w:val="20"/>
          <w:szCs w:val="20"/>
        </w:rPr>
        <w:t xml:space="preserve">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şi Oeno                              |               |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PF    | Polinezia Franceză (inclusiv)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PL    | Polonia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PR    | Puerto Rico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PT    | Portugalia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QA    | Qatar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KP    | Coreea de Nord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RE    | Reunion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RU    | Rusia (Federaţie)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RW    | Rwanda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AS    | Samoa (SUA)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WS    | Samoa Occidentală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SM    | San Marino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ST    | Sao Tome şi Principe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SA    | Arabia Saudită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SN    | Senegal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RS    | Serbia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SC    | Seychelles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KN    | Federaţia Saint Kitts şi Nevis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LC    | Saint Lucia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VC    | Saint Vincent şi Grenadinele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SL    | Sierra Leone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SG    | Singapore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SY    | Siria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SK    | Slovacia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SI    | Slovenia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SO    | Somalia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ES    | Spania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LK    | Sri Lanka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US    | Statele Unite ale Americii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SD    | Sudan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SE    | Suedia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SR    | Surinam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SZ    | Swaziland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TJ    | Tadjikistan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TH    | Thailanda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TW    | Taiwan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TZ    | Tanzania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IO    | Teritoriul Britanic din Oceanul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Indian                               |               |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TF    | Teritoriile Australe şi Antarctice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 Franceze                             |               |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TG    | Togo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TK    | Tokelau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TO    | Tonga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TT    | Trinidad şi Tobago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TN    | Tunisia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TR    | Turcia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TM    | Turkmenistan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TV    | Tuvalu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UG    | Uganda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UA    | Ucraina                              | NU            | DA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HU    | Ungaria                              | DA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UY    | Uruguay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UZ    | Uzbekistan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VU    | Vanuatu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VA    | Vatican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VE    | Venezuela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VN    | Vietnam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YE    | Yemen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ZM    | Zambia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ZW    | Zimbabwe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lastRenderedPageBreak/>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IL    | Israel                               | NU            | NU            |</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Courier New" w:hAnsi="Courier New" w:cs="Courier New"/>
          <w:i/>
          <w:iCs/>
          <w:sz w:val="20"/>
          <w:szCs w:val="20"/>
        </w:rPr>
      </w:pPr>
      <w:r>
        <w:rPr>
          <w:rFonts w:ascii="Courier New" w:hAnsi="Courier New" w:cs="Courier New"/>
          <w:i/>
          <w:iCs/>
          <w:sz w:val="20"/>
          <w:szCs w:val="20"/>
        </w:rPr>
        <w:t>| ME    | Muntenegru                           | NU            | DA            |</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sz w:val="20"/>
          <w:szCs w:val="20"/>
        </w:rPr>
        <w:t>|_______|______________________________________|_______________|_______________|</w:t>
      </w:r>
    </w:p>
    <w:p w:rsidR="000D22EE" w:rsidRDefault="000D22EE" w:rsidP="000D22EE">
      <w:pPr>
        <w:autoSpaceDE w:val="0"/>
        <w:autoSpaceDN w:val="0"/>
        <w:adjustRightInd w:val="0"/>
        <w:spacing w:after="0" w:line="240" w:lineRule="auto"/>
        <w:rPr>
          <w:rFonts w:ascii="Times New Roman" w:hAnsi="Times New Roman" w:cs="Times New Roman"/>
          <w:sz w:val="28"/>
          <w:szCs w:val="28"/>
        </w:rPr>
      </w:pPr>
    </w:p>
    <w:p w:rsidR="000D22EE" w:rsidRDefault="000D22EE" w:rsidP="000D22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D6CB9" w:rsidRDefault="000D22EE" w:rsidP="000D22EE">
      <w:r>
        <w:rPr>
          <w:rFonts w:ascii="Times New Roman" w:hAnsi="Times New Roman" w:cs="Times New Roman"/>
          <w:sz w:val="28"/>
          <w:szCs w:val="28"/>
        </w:rPr>
        <w:t xml:space="preserve">                              ---------------</w:t>
      </w:r>
      <w:bookmarkStart w:id="0" w:name="_GoBack"/>
      <w:bookmarkEnd w:id="0"/>
    </w:p>
    <w:sectPr w:rsidR="00AD6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EE"/>
    <w:rsid w:val="000D22EE"/>
    <w:rsid w:val="00AD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11324</Words>
  <Characters>64550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med_sef</dc:creator>
  <cp:lastModifiedBy>med_sef</cp:lastModifiedBy>
  <cp:revision>1</cp:revision>
  <dcterms:created xsi:type="dcterms:W3CDTF">2014-08-06T07:25:00Z</dcterms:created>
  <dcterms:modified xsi:type="dcterms:W3CDTF">2014-08-06T07:26:00Z</dcterms:modified>
</cp:coreProperties>
</file>